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AD2BA" w14:textId="3AF0B898" w:rsidR="008427EA" w:rsidRPr="00D721B4" w:rsidRDefault="00D721B4" w:rsidP="00D721B4">
      <w:pPr>
        <w:jc w:val="center"/>
        <w:rPr>
          <w:b/>
          <w:bCs/>
          <w:i/>
          <w:iCs/>
          <w:sz w:val="20"/>
          <w:szCs w:val="20"/>
        </w:rPr>
      </w:pPr>
      <w:r>
        <w:rPr>
          <w:b/>
          <w:bCs/>
          <w:sz w:val="20"/>
          <w:szCs w:val="20"/>
        </w:rPr>
        <w:t xml:space="preserve">RELIGIOUS EDUCATION </w:t>
      </w:r>
      <w:r w:rsidR="00FD1BF3">
        <w:rPr>
          <w:b/>
          <w:bCs/>
          <w:sz w:val="20"/>
          <w:szCs w:val="20"/>
        </w:rPr>
        <w:t>2</w:t>
      </w:r>
      <w:r>
        <w:rPr>
          <w:b/>
          <w:bCs/>
          <w:sz w:val="20"/>
          <w:szCs w:val="20"/>
        </w:rPr>
        <w:t xml:space="preserve">: </w:t>
      </w:r>
      <w:r w:rsidR="00FD1BF3">
        <w:rPr>
          <w:b/>
          <w:bCs/>
          <w:i/>
          <w:iCs/>
          <w:sz w:val="20"/>
          <w:szCs w:val="20"/>
        </w:rPr>
        <w:t>The quality of teaching, learning and assessment in religious education</w:t>
      </w:r>
      <w:r>
        <w:rPr>
          <w:b/>
          <w:bCs/>
          <w:i/>
          <w:iCs/>
          <w:sz w:val="20"/>
          <w:szCs w:val="20"/>
        </w:rPr>
        <w:t>.</w:t>
      </w:r>
    </w:p>
    <w:p w14:paraId="19A842C1" w14:textId="77777777" w:rsidR="005B287E" w:rsidRDefault="005B287E">
      <w:pPr>
        <w:rPr>
          <w:sz w:val="20"/>
          <w:szCs w:val="20"/>
        </w:rPr>
      </w:pPr>
    </w:p>
    <w:p w14:paraId="039C0005" w14:textId="2ED809BC" w:rsidR="0001270F" w:rsidRDefault="00D721B4">
      <w:pPr>
        <w:rPr>
          <w:sz w:val="20"/>
          <w:szCs w:val="20"/>
        </w:rPr>
      </w:pPr>
      <w:r>
        <w:rPr>
          <w:sz w:val="20"/>
          <w:szCs w:val="20"/>
        </w:rPr>
        <w:t xml:space="preserve">In the </w:t>
      </w:r>
      <w:r w:rsidR="005B287E">
        <w:rPr>
          <w:sz w:val="20"/>
          <w:szCs w:val="20"/>
        </w:rPr>
        <w:t xml:space="preserve">Catholic Schools Inspectorate framework for </w:t>
      </w:r>
      <w:proofErr w:type="gramStart"/>
      <w:r w:rsidR="005B287E">
        <w:rPr>
          <w:sz w:val="20"/>
          <w:szCs w:val="20"/>
        </w:rPr>
        <w:t>inspection</w:t>
      </w:r>
      <w:proofErr w:type="gramEnd"/>
      <w:r w:rsidR="005B287E">
        <w:rPr>
          <w:sz w:val="20"/>
          <w:szCs w:val="20"/>
        </w:rPr>
        <w:t xml:space="preserve"> it lists the key criteria inspectors will take into account when making a judgement about </w:t>
      </w:r>
      <w:r w:rsidR="00CE5C9A">
        <w:rPr>
          <w:sz w:val="20"/>
          <w:szCs w:val="20"/>
        </w:rPr>
        <w:t xml:space="preserve">the quality of teaching, learning and assessment </w:t>
      </w:r>
      <w:r w:rsidR="005B287E">
        <w:rPr>
          <w:sz w:val="20"/>
          <w:szCs w:val="20"/>
        </w:rPr>
        <w:t xml:space="preserve">in religious education.  At their spring term meeting in 2023, the diocesan Primary RE Leaders listed sources of evidence schools could use to come to their own judgements when considering these key criteria.  This is not meant to be an exhaustive list.  If you use other sources of evidence that you find particularly </w:t>
      </w:r>
      <w:proofErr w:type="gramStart"/>
      <w:r w:rsidR="005B287E">
        <w:rPr>
          <w:sz w:val="20"/>
          <w:szCs w:val="20"/>
        </w:rPr>
        <w:t>useful</w:t>
      </w:r>
      <w:proofErr w:type="gramEnd"/>
      <w:r w:rsidR="005B287E">
        <w:rPr>
          <w:sz w:val="20"/>
          <w:szCs w:val="20"/>
        </w:rPr>
        <w:t xml:space="preserve"> please let us know and we can issue an updated version at a future time.</w:t>
      </w:r>
    </w:p>
    <w:p w14:paraId="358133AC" w14:textId="77777777" w:rsidR="00D721B4" w:rsidRDefault="00D721B4">
      <w:pPr>
        <w:rPr>
          <w:sz w:val="20"/>
          <w:szCs w:val="20"/>
        </w:rPr>
      </w:pPr>
    </w:p>
    <w:p w14:paraId="22B7D255" w14:textId="77777777" w:rsidR="00D721B4" w:rsidRPr="0001270F" w:rsidRDefault="00D721B4">
      <w:pPr>
        <w:rPr>
          <w:sz w:val="20"/>
          <w:szCs w:val="20"/>
        </w:rPr>
      </w:pPr>
    </w:p>
    <w:tbl>
      <w:tblPr>
        <w:tblStyle w:val="TableGrid"/>
        <w:tblW w:w="14142" w:type="dxa"/>
        <w:tblInd w:w="312" w:type="dxa"/>
        <w:tblLook w:val="04A0" w:firstRow="1" w:lastRow="0" w:firstColumn="1" w:lastColumn="0" w:noHBand="0" w:noVBand="1"/>
      </w:tblPr>
      <w:tblGrid>
        <w:gridCol w:w="4928"/>
        <w:gridCol w:w="9214"/>
      </w:tblGrid>
      <w:tr w:rsidR="0001270F" w:rsidRPr="0001270F" w14:paraId="0B2ABFA5" w14:textId="77777777" w:rsidTr="00FD1BF3">
        <w:tc>
          <w:tcPr>
            <w:tcW w:w="4928" w:type="dxa"/>
          </w:tcPr>
          <w:p w14:paraId="7FC83386" w14:textId="04E109A2" w:rsidR="0001270F" w:rsidRPr="0001270F" w:rsidRDefault="0001270F" w:rsidP="00A775A2">
            <w:pPr>
              <w:rPr>
                <w:b/>
                <w:bCs/>
                <w:sz w:val="20"/>
                <w:szCs w:val="20"/>
              </w:rPr>
            </w:pPr>
            <w:r w:rsidRPr="0001270F">
              <w:rPr>
                <w:b/>
                <w:bCs/>
                <w:sz w:val="20"/>
                <w:szCs w:val="20"/>
              </w:rPr>
              <w:t>KEY CRITERIA</w:t>
            </w:r>
          </w:p>
        </w:tc>
        <w:tc>
          <w:tcPr>
            <w:tcW w:w="9214" w:type="dxa"/>
          </w:tcPr>
          <w:p w14:paraId="3E6D88ED" w14:textId="420BECC3" w:rsidR="0001270F" w:rsidRPr="0001270F" w:rsidRDefault="0001270F" w:rsidP="0001270F">
            <w:pPr>
              <w:ind w:left="172"/>
              <w:rPr>
                <w:b/>
                <w:bCs/>
                <w:sz w:val="20"/>
                <w:szCs w:val="20"/>
              </w:rPr>
            </w:pPr>
            <w:r w:rsidRPr="0001270F">
              <w:rPr>
                <w:b/>
                <w:bCs/>
                <w:sz w:val="20"/>
                <w:szCs w:val="20"/>
              </w:rPr>
              <w:t>EVIDENCE SOURCES</w:t>
            </w:r>
          </w:p>
        </w:tc>
      </w:tr>
      <w:tr w:rsidR="00FD1BF3" w:rsidRPr="0001270F" w14:paraId="27015478" w14:textId="6796D6F6" w:rsidTr="00FD1BF3">
        <w:tc>
          <w:tcPr>
            <w:tcW w:w="4928" w:type="dxa"/>
          </w:tcPr>
          <w:p w14:paraId="6FC300C4" w14:textId="202E276C"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T</w:t>
            </w:r>
            <w:r w:rsidR="00FD1BF3" w:rsidRPr="00FD1BF3">
              <w:rPr>
                <w:rFonts w:cstheme="minorHAnsi"/>
                <w:i/>
                <w:iCs/>
                <w:sz w:val="20"/>
                <w:szCs w:val="20"/>
              </w:rPr>
              <w:t>he depth of teacher subject knowledge and teaching expertise and how well teachers ensure this depth is constantly sustained and nurtured;</w:t>
            </w:r>
          </w:p>
        </w:tc>
        <w:tc>
          <w:tcPr>
            <w:tcW w:w="9214" w:type="dxa"/>
          </w:tcPr>
          <w:p w14:paraId="54543C47"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Lesson observations</w:t>
            </w:r>
          </w:p>
          <w:p w14:paraId="00F52542"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RE learning walks</w:t>
            </w:r>
          </w:p>
          <w:p w14:paraId="4534E484" w14:textId="4FB89DFE" w:rsidR="00D46DFC" w:rsidRDefault="00D46DFC" w:rsidP="00FD1BF3">
            <w:pPr>
              <w:pStyle w:val="ListParagraph"/>
              <w:numPr>
                <w:ilvl w:val="0"/>
                <w:numId w:val="1"/>
              </w:numPr>
              <w:jc w:val="left"/>
              <w:rPr>
                <w:rFonts w:cstheme="minorHAnsi"/>
                <w:sz w:val="20"/>
                <w:szCs w:val="20"/>
              </w:rPr>
            </w:pPr>
            <w:r>
              <w:rPr>
                <w:rFonts w:cstheme="minorHAnsi"/>
                <w:sz w:val="20"/>
                <w:szCs w:val="20"/>
              </w:rPr>
              <w:t>Planning</w:t>
            </w:r>
          </w:p>
          <w:p w14:paraId="12452FEB" w14:textId="761F9BEB" w:rsidR="00D46DFC" w:rsidRDefault="00D46DFC" w:rsidP="00FD1BF3">
            <w:pPr>
              <w:pStyle w:val="ListParagraph"/>
              <w:numPr>
                <w:ilvl w:val="0"/>
                <w:numId w:val="1"/>
              </w:numPr>
              <w:jc w:val="left"/>
              <w:rPr>
                <w:rFonts w:cstheme="minorHAnsi"/>
                <w:sz w:val="20"/>
                <w:szCs w:val="20"/>
              </w:rPr>
            </w:pPr>
            <w:r>
              <w:rPr>
                <w:rFonts w:cstheme="minorHAnsi"/>
                <w:sz w:val="20"/>
                <w:szCs w:val="20"/>
              </w:rPr>
              <w:t>Response to questions/comments from pupils</w:t>
            </w:r>
          </w:p>
          <w:p w14:paraId="101305F6" w14:textId="1EE0AB68" w:rsidR="009B2300" w:rsidRDefault="009B2300" w:rsidP="00FD1BF3">
            <w:pPr>
              <w:pStyle w:val="ListParagraph"/>
              <w:numPr>
                <w:ilvl w:val="0"/>
                <w:numId w:val="1"/>
              </w:numPr>
              <w:jc w:val="left"/>
              <w:rPr>
                <w:rFonts w:cstheme="minorHAnsi"/>
                <w:sz w:val="20"/>
                <w:szCs w:val="20"/>
              </w:rPr>
            </w:pPr>
            <w:r>
              <w:rPr>
                <w:rFonts w:cstheme="minorHAnsi"/>
                <w:sz w:val="20"/>
                <w:szCs w:val="20"/>
              </w:rPr>
              <w:t>Work scrutinies</w:t>
            </w:r>
          </w:p>
          <w:p w14:paraId="25488FC1"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CPD records</w:t>
            </w:r>
          </w:p>
          <w:p w14:paraId="03D531A5" w14:textId="0DC84885" w:rsidR="009B2300" w:rsidRDefault="009B2300" w:rsidP="00FD1BF3">
            <w:pPr>
              <w:pStyle w:val="ListParagraph"/>
              <w:numPr>
                <w:ilvl w:val="0"/>
                <w:numId w:val="1"/>
              </w:numPr>
              <w:jc w:val="left"/>
              <w:rPr>
                <w:rFonts w:cstheme="minorHAnsi"/>
                <w:sz w:val="20"/>
                <w:szCs w:val="20"/>
              </w:rPr>
            </w:pPr>
            <w:r>
              <w:rPr>
                <w:rFonts w:cstheme="minorHAnsi"/>
                <w:sz w:val="20"/>
                <w:szCs w:val="20"/>
              </w:rPr>
              <w:t xml:space="preserve">Quality of ‘Before you Begin’ session and/or other support offered by RE </w:t>
            </w:r>
            <w:proofErr w:type="gramStart"/>
            <w:r>
              <w:rPr>
                <w:rFonts w:cstheme="minorHAnsi"/>
                <w:sz w:val="20"/>
                <w:szCs w:val="20"/>
              </w:rPr>
              <w:t>leader</w:t>
            </w:r>
            <w:proofErr w:type="gramEnd"/>
          </w:p>
          <w:p w14:paraId="5C67B4A7" w14:textId="0DCA2917" w:rsidR="009B2300" w:rsidRDefault="009B2300" w:rsidP="00FD1BF3">
            <w:pPr>
              <w:pStyle w:val="ListParagraph"/>
              <w:numPr>
                <w:ilvl w:val="0"/>
                <w:numId w:val="1"/>
              </w:numPr>
              <w:jc w:val="left"/>
              <w:rPr>
                <w:rFonts w:cstheme="minorHAnsi"/>
                <w:sz w:val="20"/>
                <w:szCs w:val="20"/>
              </w:rPr>
            </w:pPr>
            <w:r>
              <w:rPr>
                <w:rFonts w:cstheme="minorHAnsi"/>
                <w:sz w:val="20"/>
                <w:szCs w:val="20"/>
              </w:rPr>
              <w:t>Induction Programme</w:t>
            </w:r>
          </w:p>
          <w:p w14:paraId="2815A7B1" w14:textId="67B4AD54" w:rsidR="00FD1BF3" w:rsidRDefault="00FD1BF3" w:rsidP="00FD1BF3">
            <w:pPr>
              <w:pStyle w:val="ListParagraph"/>
              <w:numPr>
                <w:ilvl w:val="0"/>
                <w:numId w:val="1"/>
              </w:numPr>
              <w:jc w:val="left"/>
              <w:rPr>
                <w:rFonts w:cstheme="minorHAnsi"/>
                <w:sz w:val="20"/>
                <w:szCs w:val="20"/>
              </w:rPr>
            </w:pPr>
            <w:r>
              <w:rPr>
                <w:rFonts w:cstheme="minorHAnsi"/>
                <w:sz w:val="20"/>
                <w:szCs w:val="20"/>
              </w:rPr>
              <w:t>Staff surveys</w:t>
            </w:r>
            <w:r w:rsidR="00D46DFC">
              <w:rPr>
                <w:rFonts w:cstheme="minorHAnsi"/>
                <w:sz w:val="20"/>
                <w:szCs w:val="20"/>
              </w:rPr>
              <w:t>/conferences</w:t>
            </w:r>
          </w:p>
          <w:p w14:paraId="01CB7DB4" w14:textId="4FE473D4" w:rsidR="00FD1BF3" w:rsidRDefault="00FD1BF3" w:rsidP="00FD1BF3">
            <w:pPr>
              <w:pStyle w:val="ListParagraph"/>
              <w:numPr>
                <w:ilvl w:val="0"/>
                <w:numId w:val="1"/>
              </w:numPr>
              <w:jc w:val="left"/>
              <w:rPr>
                <w:rFonts w:cstheme="minorHAnsi"/>
                <w:sz w:val="20"/>
                <w:szCs w:val="20"/>
              </w:rPr>
            </w:pPr>
            <w:r>
              <w:rPr>
                <w:rFonts w:cstheme="minorHAnsi"/>
                <w:sz w:val="20"/>
                <w:szCs w:val="20"/>
              </w:rPr>
              <w:t>Impact of feedback from book monitoring, lesson observations etc. on future planning and teaching of RE</w:t>
            </w:r>
          </w:p>
          <w:p w14:paraId="20C1853E" w14:textId="194784FE" w:rsidR="00FD1BF3" w:rsidRPr="0001270F" w:rsidRDefault="00FD1BF3" w:rsidP="00FD1BF3">
            <w:pPr>
              <w:pStyle w:val="ListParagraph"/>
              <w:ind w:left="502"/>
              <w:jc w:val="left"/>
              <w:rPr>
                <w:rFonts w:cstheme="minorHAnsi"/>
                <w:sz w:val="20"/>
                <w:szCs w:val="20"/>
              </w:rPr>
            </w:pPr>
          </w:p>
        </w:tc>
      </w:tr>
      <w:tr w:rsidR="00FD1BF3" w:rsidRPr="0001270F" w14:paraId="201285C3" w14:textId="670A511F" w:rsidTr="00FD1BF3">
        <w:tc>
          <w:tcPr>
            <w:tcW w:w="4928" w:type="dxa"/>
          </w:tcPr>
          <w:p w14:paraId="78B05750" w14:textId="3D2839CB"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T</w:t>
            </w:r>
            <w:r w:rsidR="00FD1BF3" w:rsidRPr="00FD1BF3">
              <w:rPr>
                <w:rFonts w:cstheme="minorHAnsi"/>
                <w:i/>
                <w:iCs/>
                <w:sz w:val="20"/>
                <w:szCs w:val="20"/>
              </w:rPr>
              <w:t>he extent to which teachers’ expertise and commitment to religious education inspires pupils and builds their knowledge, understanding and skills;</w:t>
            </w:r>
          </w:p>
        </w:tc>
        <w:tc>
          <w:tcPr>
            <w:tcW w:w="9214" w:type="dxa"/>
          </w:tcPr>
          <w:p w14:paraId="08B07556" w14:textId="6FC39626" w:rsidR="00FD1BF3" w:rsidRDefault="00FD1BF3" w:rsidP="00FD1BF3">
            <w:pPr>
              <w:pStyle w:val="ListParagraph"/>
              <w:numPr>
                <w:ilvl w:val="0"/>
                <w:numId w:val="1"/>
              </w:numPr>
              <w:jc w:val="left"/>
              <w:rPr>
                <w:rFonts w:cstheme="minorHAnsi"/>
                <w:sz w:val="20"/>
                <w:szCs w:val="20"/>
              </w:rPr>
            </w:pPr>
            <w:r>
              <w:rPr>
                <w:rFonts w:cstheme="minorHAnsi"/>
                <w:sz w:val="20"/>
                <w:szCs w:val="20"/>
              </w:rPr>
              <w:t>Lesson observations</w:t>
            </w:r>
          </w:p>
          <w:p w14:paraId="454828DB" w14:textId="3AC2425A" w:rsidR="00FD1BF3" w:rsidRDefault="00FD1BF3" w:rsidP="00FD1BF3">
            <w:pPr>
              <w:pStyle w:val="ListParagraph"/>
              <w:numPr>
                <w:ilvl w:val="0"/>
                <w:numId w:val="1"/>
              </w:numPr>
              <w:jc w:val="left"/>
              <w:rPr>
                <w:rFonts w:cstheme="minorHAnsi"/>
                <w:sz w:val="20"/>
                <w:szCs w:val="20"/>
              </w:rPr>
            </w:pPr>
            <w:r>
              <w:rPr>
                <w:rFonts w:cstheme="minorHAnsi"/>
                <w:sz w:val="20"/>
                <w:szCs w:val="20"/>
              </w:rPr>
              <w:t>RE learning walk</w:t>
            </w:r>
          </w:p>
          <w:p w14:paraId="25C23FF2" w14:textId="3BC9590F" w:rsidR="00FD1BF3" w:rsidRDefault="00FD1BF3" w:rsidP="00FD1BF3">
            <w:pPr>
              <w:pStyle w:val="ListParagraph"/>
              <w:numPr>
                <w:ilvl w:val="0"/>
                <w:numId w:val="1"/>
              </w:numPr>
              <w:jc w:val="left"/>
              <w:rPr>
                <w:rFonts w:cstheme="minorHAnsi"/>
                <w:sz w:val="20"/>
                <w:szCs w:val="20"/>
              </w:rPr>
            </w:pPr>
            <w:r>
              <w:rPr>
                <w:rFonts w:cstheme="minorHAnsi"/>
                <w:sz w:val="20"/>
                <w:szCs w:val="20"/>
              </w:rPr>
              <w:t>Use of questioning</w:t>
            </w:r>
          </w:p>
          <w:p w14:paraId="1FEE5E51" w14:textId="11317F55" w:rsidR="00D46DFC" w:rsidRDefault="00D46DFC" w:rsidP="00FD1BF3">
            <w:pPr>
              <w:pStyle w:val="ListParagraph"/>
              <w:numPr>
                <w:ilvl w:val="0"/>
                <w:numId w:val="1"/>
              </w:numPr>
              <w:jc w:val="left"/>
              <w:rPr>
                <w:rFonts w:cstheme="minorHAnsi"/>
                <w:sz w:val="20"/>
                <w:szCs w:val="20"/>
              </w:rPr>
            </w:pPr>
            <w:r>
              <w:rPr>
                <w:rFonts w:cstheme="minorHAnsi"/>
                <w:sz w:val="20"/>
                <w:szCs w:val="20"/>
              </w:rPr>
              <w:t>Planning</w:t>
            </w:r>
          </w:p>
          <w:p w14:paraId="380063A4" w14:textId="5FF18559" w:rsidR="009B2300" w:rsidRDefault="009B2300" w:rsidP="00FD1BF3">
            <w:pPr>
              <w:pStyle w:val="ListParagraph"/>
              <w:numPr>
                <w:ilvl w:val="0"/>
                <w:numId w:val="1"/>
              </w:numPr>
              <w:jc w:val="left"/>
              <w:rPr>
                <w:rFonts w:cstheme="minorHAnsi"/>
                <w:sz w:val="20"/>
                <w:szCs w:val="20"/>
              </w:rPr>
            </w:pPr>
            <w:r>
              <w:rPr>
                <w:rFonts w:cstheme="minorHAnsi"/>
                <w:sz w:val="20"/>
                <w:szCs w:val="20"/>
              </w:rPr>
              <w:t>Clear learning journey through the topic</w:t>
            </w:r>
          </w:p>
          <w:p w14:paraId="4B80DD53" w14:textId="08964A63" w:rsidR="00FD1BF3" w:rsidRDefault="00FD1BF3" w:rsidP="00FD1BF3">
            <w:pPr>
              <w:pStyle w:val="ListParagraph"/>
              <w:numPr>
                <w:ilvl w:val="0"/>
                <w:numId w:val="1"/>
              </w:numPr>
              <w:jc w:val="left"/>
              <w:rPr>
                <w:rFonts w:cstheme="minorHAnsi"/>
                <w:sz w:val="20"/>
                <w:szCs w:val="20"/>
              </w:rPr>
            </w:pPr>
            <w:r>
              <w:rPr>
                <w:rFonts w:cstheme="minorHAnsi"/>
                <w:sz w:val="20"/>
                <w:szCs w:val="20"/>
              </w:rPr>
              <w:t>Work scrutinies</w:t>
            </w:r>
          </w:p>
          <w:p w14:paraId="54FFB199"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Pupil conferencing</w:t>
            </w:r>
          </w:p>
          <w:p w14:paraId="5DABC02A" w14:textId="0939128A" w:rsidR="00D46DFC" w:rsidRDefault="00D46DFC" w:rsidP="00FD1BF3">
            <w:pPr>
              <w:pStyle w:val="ListParagraph"/>
              <w:numPr>
                <w:ilvl w:val="0"/>
                <w:numId w:val="1"/>
              </w:numPr>
              <w:jc w:val="left"/>
              <w:rPr>
                <w:rFonts w:cstheme="minorHAnsi"/>
                <w:sz w:val="20"/>
                <w:szCs w:val="20"/>
              </w:rPr>
            </w:pPr>
            <w:r>
              <w:rPr>
                <w:rFonts w:cstheme="minorHAnsi"/>
                <w:sz w:val="20"/>
                <w:szCs w:val="20"/>
              </w:rPr>
              <w:t>Pupil survey</w:t>
            </w:r>
          </w:p>
          <w:p w14:paraId="5219400E"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Displays</w:t>
            </w:r>
          </w:p>
          <w:p w14:paraId="3A83FD2B" w14:textId="77135395" w:rsidR="00D46DFC" w:rsidRDefault="00D46DFC" w:rsidP="00FD1BF3">
            <w:pPr>
              <w:pStyle w:val="ListParagraph"/>
              <w:numPr>
                <w:ilvl w:val="0"/>
                <w:numId w:val="1"/>
              </w:numPr>
              <w:jc w:val="left"/>
              <w:rPr>
                <w:rFonts w:cstheme="minorHAnsi"/>
                <w:sz w:val="20"/>
                <w:szCs w:val="20"/>
              </w:rPr>
            </w:pPr>
            <w:r>
              <w:rPr>
                <w:rFonts w:cstheme="minorHAnsi"/>
                <w:sz w:val="20"/>
                <w:szCs w:val="20"/>
              </w:rPr>
              <w:t>Timetabling of 10% RE</w:t>
            </w:r>
          </w:p>
          <w:p w14:paraId="616D8525" w14:textId="0A96DF2D" w:rsidR="00D46DFC" w:rsidRDefault="00D46DFC" w:rsidP="00FD1BF3">
            <w:pPr>
              <w:pStyle w:val="ListParagraph"/>
              <w:numPr>
                <w:ilvl w:val="0"/>
                <w:numId w:val="1"/>
              </w:numPr>
              <w:jc w:val="left"/>
              <w:rPr>
                <w:rFonts w:cstheme="minorHAnsi"/>
                <w:sz w:val="20"/>
                <w:szCs w:val="20"/>
              </w:rPr>
            </w:pPr>
            <w:r>
              <w:rPr>
                <w:rFonts w:cstheme="minorHAnsi"/>
                <w:sz w:val="20"/>
                <w:szCs w:val="20"/>
              </w:rPr>
              <w:t xml:space="preserve">Opportunities provided for RE across the </w:t>
            </w:r>
            <w:proofErr w:type="gramStart"/>
            <w:r>
              <w:rPr>
                <w:rFonts w:cstheme="minorHAnsi"/>
                <w:sz w:val="20"/>
                <w:szCs w:val="20"/>
              </w:rPr>
              <w:t>curriculum</w:t>
            </w:r>
            <w:proofErr w:type="gramEnd"/>
          </w:p>
          <w:p w14:paraId="2DF02938" w14:textId="4C74B085" w:rsidR="00FD1BF3" w:rsidRDefault="00FD1BF3" w:rsidP="00FD1BF3">
            <w:pPr>
              <w:pStyle w:val="ListParagraph"/>
              <w:numPr>
                <w:ilvl w:val="0"/>
                <w:numId w:val="1"/>
              </w:numPr>
              <w:jc w:val="left"/>
              <w:rPr>
                <w:rFonts w:cstheme="minorHAnsi"/>
                <w:sz w:val="20"/>
                <w:szCs w:val="20"/>
              </w:rPr>
            </w:pPr>
            <w:r>
              <w:rPr>
                <w:rFonts w:cstheme="minorHAnsi"/>
                <w:sz w:val="20"/>
                <w:szCs w:val="20"/>
              </w:rPr>
              <w:t>CPD records</w:t>
            </w:r>
          </w:p>
          <w:p w14:paraId="11D70B6D" w14:textId="50D296B8" w:rsidR="00FD1BF3" w:rsidRPr="0001270F" w:rsidRDefault="00FD1BF3" w:rsidP="00FD1BF3">
            <w:pPr>
              <w:pStyle w:val="ListParagraph"/>
              <w:ind w:left="502"/>
              <w:jc w:val="left"/>
              <w:rPr>
                <w:rFonts w:cstheme="minorHAnsi"/>
                <w:sz w:val="20"/>
                <w:szCs w:val="20"/>
              </w:rPr>
            </w:pPr>
          </w:p>
        </w:tc>
      </w:tr>
      <w:tr w:rsidR="00FD1BF3" w:rsidRPr="0001270F" w14:paraId="70163988" w14:textId="4BDD1CDE" w:rsidTr="00FD1BF3">
        <w:tc>
          <w:tcPr>
            <w:tcW w:w="4928" w:type="dxa"/>
          </w:tcPr>
          <w:p w14:paraId="7EE9F2D8" w14:textId="170CBF55"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T</w:t>
            </w:r>
            <w:r w:rsidR="00FD1BF3" w:rsidRPr="00FD1BF3">
              <w:rPr>
                <w:rFonts w:cstheme="minorHAnsi"/>
                <w:i/>
                <w:iCs/>
                <w:sz w:val="20"/>
                <w:szCs w:val="20"/>
              </w:rPr>
              <w:t xml:space="preserve">he extent to which lesson planning is linked to a current assessment of pupils’ prior learning and is differentiated, so that it consolidates, </w:t>
            </w:r>
            <w:proofErr w:type="gramStart"/>
            <w:r w:rsidR="00FD1BF3" w:rsidRPr="00FD1BF3">
              <w:rPr>
                <w:rFonts w:cstheme="minorHAnsi"/>
                <w:i/>
                <w:iCs/>
                <w:sz w:val="20"/>
                <w:szCs w:val="20"/>
              </w:rPr>
              <w:t>builds</w:t>
            </w:r>
            <w:proofErr w:type="gramEnd"/>
            <w:r w:rsidR="00FD1BF3" w:rsidRPr="00FD1BF3">
              <w:rPr>
                <w:rFonts w:cstheme="minorHAnsi"/>
                <w:i/>
                <w:iCs/>
                <w:sz w:val="20"/>
                <w:szCs w:val="20"/>
              </w:rPr>
              <w:t xml:space="preserve"> and extends learning for all pupils;</w:t>
            </w:r>
          </w:p>
        </w:tc>
        <w:tc>
          <w:tcPr>
            <w:tcW w:w="9214" w:type="dxa"/>
          </w:tcPr>
          <w:p w14:paraId="09D85411" w14:textId="35CDF5F1" w:rsidR="00FD1BF3" w:rsidRDefault="00FD1BF3" w:rsidP="00FD1BF3">
            <w:pPr>
              <w:pStyle w:val="ListParagraph"/>
              <w:numPr>
                <w:ilvl w:val="0"/>
                <w:numId w:val="1"/>
              </w:numPr>
              <w:jc w:val="left"/>
              <w:rPr>
                <w:rFonts w:cstheme="minorHAnsi"/>
                <w:sz w:val="20"/>
                <w:szCs w:val="20"/>
              </w:rPr>
            </w:pPr>
            <w:r>
              <w:rPr>
                <w:rFonts w:cstheme="minorHAnsi"/>
                <w:sz w:val="20"/>
                <w:szCs w:val="20"/>
              </w:rPr>
              <w:t>Planning</w:t>
            </w:r>
            <w:r w:rsidR="00D46DFC">
              <w:rPr>
                <w:rFonts w:cstheme="minorHAnsi"/>
                <w:sz w:val="20"/>
                <w:szCs w:val="20"/>
              </w:rPr>
              <w:t xml:space="preserve"> – is there evidence this is built on previous learning? … addressing identified gaps?</w:t>
            </w:r>
          </w:p>
          <w:p w14:paraId="48F161AE"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Moderation of planning across year groups/parallel classes/academy trust/cluster etc.</w:t>
            </w:r>
          </w:p>
          <w:p w14:paraId="65D02EB4" w14:textId="7F87F5E5" w:rsidR="00D46DFC" w:rsidRDefault="00D46DFC" w:rsidP="00FD1BF3">
            <w:pPr>
              <w:pStyle w:val="ListParagraph"/>
              <w:numPr>
                <w:ilvl w:val="0"/>
                <w:numId w:val="1"/>
              </w:numPr>
              <w:jc w:val="left"/>
              <w:rPr>
                <w:rFonts w:cstheme="minorHAnsi"/>
                <w:sz w:val="20"/>
                <w:szCs w:val="20"/>
              </w:rPr>
            </w:pPr>
            <w:r>
              <w:rPr>
                <w:rFonts w:cstheme="minorHAnsi"/>
                <w:sz w:val="20"/>
                <w:szCs w:val="20"/>
              </w:rPr>
              <w:t xml:space="preserve">Consistent and effective use of feedback and marking </w:t>
            </w:r>
            <w:proofErr w:type="gramStart"/>
            <w:r>
              <w:rPr>
                <w:rFonts w:cstheme="minorHAnsi"/>
                <w:sz w:val="20"/>
                <w:szCs w:val="20"/>
              </w:rPr>
              <w:t>policy</w:t>
            </w:r>
            <w:proofErr w:type="gramEnd"/>
          </w:p>
          <w:p w14:paraId="340B8DED"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Assessment records</w:t>
            </w:r>
          </w:p>
          <w:p w14:paraId="034A7F3E" w14:textId="150CCFE9" w:rsidR="009B2300" w:rsidRDefault="009B2300" w:rsidP="00FD1BF3">
            <w:pPr>
              <w:pStyle w:val="ListParagraph"/>
              <w:numPr>
                <w:ilvl w:val="0"/>
                <w:numId w:val="1"/>
              </w:numPr>
              <w:jc w:val="left"/>
              <w:rPr>
                <w:rFonts w:cstheme="minorHAnsi"/>
                <w:sz w:val="20"/>
                <w:szCs w:val="20"/>
              </w:rPr>
            </w:pPr>
            <w:r>
              <w:rPr>
                <w:rFonts w:cstheme="minorHAnsi"/>
                <w:sz w:val="20"/>
                <w:szCs w:val="20"/>
              </w:rPr>
              <w:t>Tracking</w:t>
            </w:r>
          </w:p>
          <w:p w14:paraId="3E2AFBA0"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lastRenderedPageBreak/>
              <w:t>How teachers use assessment to support planning</w:t>
            </w:r>
          </w:p>
          <w:p w14:paraId="4CC4EC18" w14:textId="219AD464" w:rsidR="00D46DFC" w:rsidRDefault="00D46DFC" w:rsidP="00FD1BF3">
            <w:pPr>
              <w:pStyle w:val="ListParagraph"/>
              <w:numPr>
                <w:ilvl w:val="0"/>
                <w:numId w:val="1"/>
              </w:numPr>
              <w:jc w:val="left"/>
              <w:rPr>
                <w:rFonts w:cstheme="minorHAnsi"/>
                <w:sz w:val="20"/>
                <w:szCs w:val="20"/>
              </w:rPr>
            </w:pPr>
            <w:r>
              <w:rPr>
                <w:rFonts w:cstheme="minorHAnsi"/>
                <w:sz w:val="20"/>
                <w:szCs w:val="20"/>
              </w:rPr>
              <w:t>Work scrutinies</w:t>
            </w:r>
          </w:p>
          <w:p w14:paraId="6F9E9C9B" w14:textId="4CA82BA7" w:rsidR="00D46DFC" w:rsidRDefault="00D46DFC" w:rsidP="00FD1BF3">
            <w:pPr>
              <w:pStyle w:val="ListParagraph"/>
              <w:numPr>
                <w:ilvl w:val="0"/>
                <w:numId w:val="1"/>
              </w:numPr>
              <w:jc w:val="left"/>
              <w:rPr>
                <w:rFonts w:cstheme="minorHAnsi"/>
                <w:sz w:val="20"/>
                <w:szCs w:val="20"/>
              </w:rPr>
            </w:pPr>
            <w:r>
              <w:rPr>
                <w:rFonts w:cstheme="minorHAnsi"/>
                <w:sz w:val="20"/>
                <w:szCs w:val="20"/>
              </w:rPr>
              <w:t>Balance of guided v independent work</w:t>
            </w:r>
          </w:p>
          <w:p w14:paraId="06A8D059" w14:textId="30840F7D" w:rsidR="00D46DFC" w:rsidRDefault="00D46DFC" w:rsidP="00FD1BF3">
            <w:pPr>
              <w:pStyle w:val="ListParagraph"/>
              <w:numPr>
                <w:ilvl w:val="0"/>
                <w:numId w:val="1"/>
              </w:numPr>
              <w:jc w:val="left"/>
              <w:rPr>
                <w:rFonts w:cstheme="minorHAnsi"/>
                <w:sz w:val="20"/>
                <w:szCs w:val="20"/>
              </w:rPr>
            </w:pPr>
            <w:r>
              <w:rPr>
                <w:rFonts w:cstheme="minorHAnsi"/>
                <w:sz w:val="20"/>
                <w:szCs w:val="20"/>
              </w:rPr>
              <w:t xml:space="preserve">Quality of task design to meet variety of learning needs and </w:t>
            </w:r>
            <w:proofErr w:type="gramStart"/>
            <w:r>
              <w:rPr>
                <w:rFonts w:cstheme="minorHAnsi"/>
                <w:sz w:val="20"/>
                <w:szCs w:val="20"/>
              </w:rPr>
              <w:t>styles</w:t>
            </w:r>
            <w:proofErr w:type="gramEnd"/>
          </w:p>
          <w:p w14:paraId="7CA9452A" w14:textId="2A2BD72E" w:rsidR="00FD1BF3" w:rsidRPr="0001270F" w:rsidRDefault="00FD1BF3" w:rsidP="00FD1BF3">
            <w:pPr>
              <w:pStyle w:val="ListParagraph"/>
              <w:ind w:left="502"/>
              <w:jc w:val="left"/>
              <w:rPr>
                <w:rFonts w:cstheme="minorHAnsi"/>
                <w:sz w:val="20"/>
                <w:szCs w:val="20"/>
              </w:rPr>
            </w:pPr>
          </w:p>
        </w:tc>
      </w:tr>
      <w:tr w:rsidR="00FD1BF3" w:rsidRPr="0001270F" w14:paraId="3B0F5C1E" w14:textId="65AF7892" w:rsidTr="00FD1BF3">
        <w:tc>
          <w:tcPr>
            <w:tcW w:w="4928" w:type="dxa"/>
          </w:tcPr>
          <w:p w14:paraId="797FE8B5" w14:textId="59597829" w:rsidR="00FD1BF3" w:rsidRPr="00FD1BF3" w:rsidRDefault="00D46DFC" w:rsidP="00D46DFC">
            <w:pPr>
              <w:pStyle w:val="ListParagraph"/>
              <w:numPr>
                <w:ilvl w:val="0"/>
                <w:numId w:val="1"/>
              </w:numPr>
              <w:ind w:left="312" w:hanging="170"/>
              <w:jc w:val="left"/>
              <w:rPr>
                <w:rFonts w:cstheme="minorHAnsi"/>
                <w:i/>
                <w:iCs/>
                <w:sz w:val="20"/>
                <w:szCs w:val="20"/>
              </w:rPr>
            </w:pPr>
            <w:r>
              <w:rPr>
                <w:rFonts w:cstheme="minorHAnsi"/>
                <w:i/>
                <w:iCs/>
                <w:sz w:val="20"/>
                <w:szCs w:val="20"/>
              </w:rPr>
              <w:lastRenderedPageBreak/>
              <w:t>H</w:t>
            </w:r>
            <w:r w:rsidR="00FD1BF3" w:rsidRPr="00FD1BF3">
              <w:rPr>
                <w:rFonts w:cstheme="minorHAnsi"/>
                <w:i/>
                <w:iCs/>
                <w:sz w:val="20"/>
                <w:szCs w:val="20"/>
              </w:rPr>
              <w:t>ow effectively questioning is used in lessons to identify prior learning, to deepen understanding and to assess new learning and how well teachers respond to the gaps in knowledge, understanding and skills revealed by incisive questioning;</w:t>
            </w:r>
          </w:p>
        </w:tc>
        <w:tc>
          <w:tcPr>
            <w:tcW w:w="9214" w:type="dxa"/>
          </w:tcPr>
          <w:p w14:paraId="7C3FE693" w14:textId="0A908058" w:rsidR="009B2300" w:rsidRDefault="009B2300" w:rsidP="00FD1BF3">
            <w:pPr>
              <w:pStyle w:val="ListParagraph"/>
              <w:numPr>
                <w:ilvl w:val="0"/>
                <w:numId w:val="1"/>
              </w:numPr>
              <w:jc w:val="left"/>
              <w:rPr>
                <w:rFonts w:cstheme="minorHAnsi"/>
                <w:sz w:val="20"/>
                <w:szCs w:val="20"/>
              </w:rPr>
            </w:pPr>
            <w:r>
              <w:rPr>
                <w:rFonts w:cstheme="minorHAnsi"/>
                <w:sz w:val="20"/>
                <w:szCs w:val="20"/>
              </w:rPr>
              <w:t>Effective use of key assessment question</w:t>
            </w:r>
          </w:p>
          <w:p w14:paraId="23EDFD76" w14:textId="2790E221" w:rsidR="00FD1BF3" w:rsidRDefault="00FD1BF3" w:rsidP="00FD1BF3">
            <w:pPr>
              <w:pStyle w:val="ListParagraph"/>
              <w:numPr>
                <w:ilvl w:val="0"/>
                <w:numId w:val="1"/>
              </w:numPr>
              <w:jc w:val="left"/>
              <w:rPr>
                <w:rFonts w:cstheme="minorHAnsi"/>
                <w:sz w:val="20"/>
                <w:szCs w:val="20"/>
              </w:rPr>
            </w:pPr>
            <w:r>
              <w:rPr>
                <w:rFonts w:cstheme="minorHAnsi"/>
                <w:sz w:val="20"/>
                <w:szCs w:val="20"/>
              </w:rPr>
              <w:t>Lesson observations</w:t>
            </w:r>
          </w:p>
          <w:p w14:paraId="12DA2613"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RE learning walks</w:t>
            </w:r>
          </w:p>
          <w:p w14:paraId="0D572A82" w14:textId="77777777" w:rsidR="009B2300" w:rsidRDefault="009B2300" w:rsidP="009B2300">
            <w:pPr>
              <w:pStyle w:val="ListParagraph"/>
              <w:numPr>
                <w:ilvl w:val="0"/>
                <w:numId w:val="1"/>
              </w:numPr>
              <w:jc w:val="left"/>
              <w:rPr>
                <w:rFonts w:cstheme="minorHAnsi"/>
                <w:sz w:val="20"/>
                <w:szCs w:val="20"/>
              </w:rPr>
            </w:pPr>
            <w:r>
              <w:rPr>
                <w:rFonts w:cstheme="minorHAnsi"/>
                <w:sz w:val="20"/>
                <w:szCs w:val="20"/>
              </w:rPr>
              <w:t>Good use of Assessment for Learning strategies</w:t>
            </w:r>
          </w:p>
          <w:p w14:paraId="4FB8EB50"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Pupil conferencing</w:t>
            </w:r>
          </w:p>
          <w:p w14:paraId="7CE62928"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Pupil books</w:t>
            </w:r>
          </w:p>
          <w:p w14:paraId="3EB911FD" w14:textId="1BA7EFA2" w:rsidR="00FD1BF3" w:rsidRDefault="00FD1BF3" w:rsidP="00FD1BF3">
            <w:pPr>
              <w:pStyle w:val="ListParagraph"/>
              <w:numPr>
                <w:ilvl w:val="0"/>
                <w:numId w:val="1"/>
              </w:numPr>
              <w:jc w:val="left"/>
              <w:rPr>
                <w:rFonts w:cstheme="minorHAnsi"/>
                <w:sz w:val="20"/>
                <w:szCs w:val="20"/>
              </w:rPr>
            </w:pPr>
            <w:r>
              <w:rPr>
                <w:rFonts w:cstheme="minorHAnsi"/>
                <w:sz w:val="20"/>
                <w:szCs w:val="20"/>
              </w:rPr>
              <w:t xml:space="preserve">Questions as part of displays/RE working </w:t>
            </w:r>
            <w:proofErr w:type="gramStart"/>
            <w:r>
              <w:rPr>
                <w:rFonts w:cstheme="minorHAnsi"/>
                <w:sz w:val="20"/>
                <w:szCs w:val="20"/>
              </w:rPr>
              <w:t>wall</w:t>
            </w:r>
            <w:proofErr w:type="gramEnd"/>
          </w:p>
          <w:p w14:paraId="59BED697"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Evidence of interventions within lessons</w:t>
            </w:r>
          </w:p>
          <w:p w14:paraId="09EA4105"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 xml:space="preserve">Feedback marking with </w:t>
            </w:r>
            <w:proofErr w:type="gramStart"/>
            <w:r>
              <w:rPr>
                <w:rFonts w:cstheme="minorHAnsi"/>
                <w:sz w:val="20"/>
                <w:szCs w:val="20"/>
              </w:rPr>
              <w:t>dialogue</w:t>
            </w:r>
            <w:proofErr w:type="gramEnd"/>
          </w:p>
          <w:p w14:paraId="6A8D9228" w14:textId="0155300C" w:rsidR="00D46DFC" w:rsidRDefault="00D46DFC" w:rsidP="00FD1BF3">
            <w:pPr>
              <w:pStyle w:val="ListParagraph"/>
              <w:numPr>
                <w:ilvl w:val="0"/>
                <w:numId w:val="1"/>
              </w:numPr>
              <w:jc w:val="left"/>
              <w:rPr>
                <w:rFonts w:cstheme="minorHAnsi"/>
                <w:sz w:val="20"/>
                <w:szCs w:val="20"/>
              </w:rPr>
            </w:pPr>
            <w:r>
              <w:rPr>
                <w:rFonts w:cstheme="minorHAnsi"/>
                <w:sz w:val="20"/>
                <w:szCs w:val="20"/>
              </w:rPr>
              <w:t xml:space="preserve">Opportunities in next lesson to address gaps </w:t>
            </w:r>
            <w:proofErr w:type="gramStart"/>
            <w:r>
              <w:rPr>
                <w:rFonts w:cstheme="minorHAnsi"/>
                <w:sz w:val="20"/>
                <w:szCs w:val="20"/>
              </w:rPr>
              <w:t>identified</w:t>
            </w:r>
            <w:proofErr w:type="gramEnd"/>
          </w:p>
          <w:p w14:paraId="17B16ADC" w14:textId="30A62D4E" w:rsidR="00FD1BF3" w:rsidRPr="0001270F" w:rsidRDefault="00FD1BF3" w:rsidP="00FD1BF3">
            <w:pPr>
              <w:pStyle w:val="ListParagraph"/>
              <w:ind w:left="502"/>
              <w:jc w:val="left"/>
              <w:rPr>
                <w:rFonts w:cstheme="minorHAnsi"/>
                <w:sz w:val="20"/>
                <w:szCs w:val="20"/>
              </w:rPr>
            </w:pPr>
          </w:p>
        </w:tc>
      </w:tr>
      <w:tr w:rsidR="00FD1BF3" w:rsidRPr="0001270F" w14:paraId="67E3249E" w14:textId="503AE2E1" w:rsidTr="00FD1BF3">
        <w:tc>
          <w:tcPr>
            <w:tcW w:w="4928" w:type="dxa"/>
          </w:tcPr>
          <w:p w14:paraId="16CD953E" w14:textId="7CCCC868"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H</w:t>
            </w:r>
            <w:r w:rsidR="00FD1BF3" w:rsidRPr="00FD1BF3">
              <w:rPr>
                <w:rFonts w:cstheme="minorHAnsi"/>
                <w:i/>
                <w:iCs/>
                <w:sz w:val="20"/>
                <w:szCs w:val="20"/>
              </w:rPr>
              <w:t>ow effectively feedback ensures that pupils know how well they are doing and what they need to do to improve, including how well teachers use appropriate praise for effort to motivate pupils in their learning;</w:t>
            </w:r>
          </w:p>
        </w:tc>
        <w:tc>
          <w:tcPr>
            <w:tcW w:w="9214" w:type="dxa"/>
          </w:tcPr>
          <w:p w14:paraId="164111A5" w14:textId="015A3286" w:rsidR="00FD1BF3" w:rsidRDefault="00FD1BF3" w:rsidP="00FD1BF3">
            <w:pPr>
              <w:pStyle w:val="ListParagraph"/>
              <w:numPr>
                <w:ilvl w:val="0"/>
                <w:numId w:val="1"/>
              </w:numPr>
              <w:jc w:val="left"/>
              <w:rPr>
                <w:rFonts w:cstheme="minorHAnsi"/>
                <w:sz w:val="20"/>
                <w:szCs w:val="20"/>
              </w:rPr>
            </w:pPr>
            <w:r>
              <w:rPr>
                <w:rFonts w:cstheme="minorHAnsi"/>
                <w:sz w:val="20"/>
                <w:szCs w:val="20"/>
              </w:rPr>
              <w:t>Work scrutiny</w:t>
            </w:r>
          </w:p>
          <w:p w14:paraId="70E8B7A0" w14:textId="79A0509A" w:rsidR="00FD1BF3" w:rsidRDefault="00FD1BF3" w:rsidP="00FD1BF3">
            <w:pPr>
              <w:pStyle w:val="ListParagraph"/>
              <w:numPr>
                <w:ilvl w:val="0"/>
                <w:numId w:val="1"/>
              </w:numPr>
              <w:jc w:val="left"/>
              <w:rPr>
                <w:rFonts w:cstheme="minorHAnsi"/>
                <w:sz w:val="20"/>
                <w:szCs w:val="20"/>
              </w:rPr>
            </w:pPr>
            <w:r>
              <w:rPr>
                <w:rFonts w:cstheme="minorHAnsi"/>
                <w:sz w:val="20"/>
                <w:szCs w:val="20"/>
              </w:rPr>
              <w:t>Consistent application of school feedback and marking policy</w:t>
            </w:r>
          </w:p>
          <w:p w14:paraId="472D684D" w14:textId="78826917" w:rsidR="00FD1BF3" w:rsidRDefault="00FD1BF3" w:rsidP="00FD1BF3">
            <w:pPr>
              <w:pStyle w:val="ListParagraph"/>
              <w:numPr>
                <w:ilvl w:val="0"/>
                <w:numId w:val="1"/>
              </w:numPr>
              <w:jc w:val="left"/>
              <w:rPr>
                <w:rFonts w:cstheme="minorHAnsi"/>
                <w:sz w:val="20"/>
                <w:szCs w:val="20"/>
              </w:rPr>
            </w:pPr>
            <w:r>
              <w:rPr>
                <w:rFonts w:cstheme="minorHAnsi"/>
                <w:sz w:val="20"/>
                <w:szCs w:val="20"/>
              </w:rPr>
              <w:t>Impact of feedback/marking in subsequent work</w:t>
            </w:r>
          </w:p>
          <w:p w14:paraId="5904DABD" w14:textId="639B1387" w:rsidR="00D46DFC" w:rsidRDefault="00D46DFC" w:rsidP="00FD1BF3">
            <w:pPr>
              <w:pStyle w:val="ListParagraph"/>
              <w:numPr>
                <w:ilvl w:val="0"/>
                <w:numId w:val="1"/>
              </w:numPr>
              <w:jc w:val="left"/>
              <w:rPr>
                <w:rFonts w:cstheme="minorHAnsi"/>
                <w:sz w:val="20"/>
                <w:szCs w:val="20"/>
              </w:rPr>
            </w:pPr>
            <w:r>
              <w:rPr>
                <w:rFonts w:cstheme="minorHAnsi"/>
                <w:sz w:val="20"/>
                <w:szCs w:val="20"/>
              </w:rPr>
              <w:t>Effective use of praise</w:t>
            </w:r>
          </w:p>
          <w:p w14:paraId="75488014"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Pupil conferencing</w:t>
            </w:r>
          </w:p>
          <w:p w14:paraId="78847A97" w14:textId="1AFF834C" w:rsidR="00FD1BF3" w:rsidRDefault="00FD1BF3" w:rsidP="00FD1BF3">
            <w:pPr>
              <w:pStyle w:val="ListParagraph"/>
              <w:numPr>
                <w:ilvl w:val="0"/>
                <w:numId w:val="1"/>
              </w:numPr>
              <w:jc w:val="left"/>
              <w:rPr>
                <w:rFonts w:cstheme="minorHAnsi"/>
                <w:sz w:val="20"/>
                <w:szCs w:val="20"/>
              </w:rPr>
            </w:pPr>
            <w:r>
              <w:rPr>
                <w:rFonts w:cstheme="minorHAnsi"/>
                <w:sz w:val="20"/>
                <w:szCs w:val="20"/>
              </w:rPr>
              <w:t>Pupil surveys</w:t>
            </w:r>
          </w:p>
          <w:p w14:paraId="7E1EB577" w14:textId="4A4FFCC1" w:rsidR="00FD1BF3" w:rsidRPr="0001270F" w:rsidRDefault="00FD1BF3" w:rsidP="00FD1BF3">
            <w:pPr>
              <w:pStyle w:val="ListParagraph"/>
              <w:ind w:left="502"/>
              <w:jc w:val="left"/>
              <w:rPr>
                <w:rFonts w:cstheme="minorHAnsi"/>
                <w:sz w:val="20"/>
                <w:szCs w:val="20"/>
              </w:rPr>
            </w:pPr>
          </w:p>
        </w:tc>
      </w:tr>
      <w:tr w:rsidR="00FD1BF3" w:rsidRPr="0001270F" w14:paraId="04455AD5" w14:textId="21F306F8" w:rsidTr="00FD1BF3">
        <w:tc>
          <w:tcPr>
            <w:tcW w:w="4928" w:type="dxa"/>
          </w:tcPr>
          <w:p w14:paraId="1D5941FD" w14:textId="2FB25FD9"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H</w:t>
            </w:r>
            <w:r w:rsidR="00FD1BF3" w:rsidRPr="00FD1BF3">
              <w:rPr>
                <w:rFonts w:cstheme="minorHAnsi"/>
                <w:i/>
                <w:iCs/>
                <w:sz w:val="20"/>
                <w:szCs w:val="20"/>
              </w:rPr>
              <w:t>ow well teachers understand the contributions religious education makes to moral and spiritual development and the amount and quality of time set aside to allow for personal and spiritual reflection in the classroom;</w:t>
            </w:r>
          </w:p>
        </w:tc>
        <w:tc>
          <w:tcPr>
            <w:tcW w:w="9214" w:type="dxa"/>
          </w:tcPr>
          <w:p w14:paraId="3C00CA9F"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Lesson observations</w:t>
            </w:r>
          </w:p>
          <w:p w14:paraId="35011988"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RE learning walks</w:t>
            </w:r>
          </w:p>
          <w:p w14:paraId="31F28C86"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Planning</w:t>
            </w:r>
          </w:p>
          <w:p w14:paraId="1831834C"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Opportunities across curriculum for pupils to use learning from RE</w:t>
            </w:r>
          </w:p>
          <w:p w14:paraId="48145C97" w14:textId="48F01F00" w:rsidR="009B2300" w:rsidRDefault="009B2300" w:rsidP="00FD1BF3">
            <w:pPr>
              <w:pStyle w:val="ListParagraph"/>
              <w:numPr>
                <w:ilvl w:val="0"/>
                <w:numId w:val="1"/>
              </w:numPr>
              <w:jc w:val="left"/>
              <w:rPr>
                <w:rFonts w:cstheme="minorHAnsi"/>
                <w:sz w:val="20"/>
                <w:szCs w:val="20"/>
              </w:rPr>
            </w:pPr>
            <w:r>
              <w:rPr>
                <w:rFonts w:cstheme="minorHAnsi"/>
                <w:sz w:val="20"/>
                <w:szCs w:val="20"/>
              </w:rPr>
              <w:t>Links with PSHE/RSE curriculum</w:t>
            </w:r>
          </w:p>
          <w:p w14:paraId="79F85EF6" w14:textId="77777777" w:rsidR="00FD1BF3" w:rsidRDefault="00FD1BF3" w:rsidP="00FD1BF3">
            <w:pPr>
              <w:pStyle w:val="ListParagraph"/>
              <w:numPr>
                <w:ilvl w:val="0"/>
                <w:numId w:val="1"/>
              </w:numPr>
              <w:jc w:val="left"/>
              <w:rPr>
                <w:rFonts w:cstheme="minorHAnsi"/>
                <w:sz w:val="20"/>
                <w:szCs w:val="20"/>
              </w:rPr>
            </w:pPr>
            <w:r>
              <w:rPr>
                <w:rFonts w:cstheme="minorHAnsi"/>
                <w:sz w:val="20"/>
                <w:szCs w:val="20"/>
              </w:rPr>
              <w:t>Quality of reflection time</w:t>
            </w:r>
          </w:p>
          <w:p w14:paraId="1B585F1B" w14:textId="4D68C287" w:rsidR="00FD1BF3" w:rsidRDefault="00FD1BF3" w:rsidP="00FD1BF3">
            <w:pPr>
              <w:pStyle w:val="ListParagraph"/>
              <w:numPr>
                <w:ilvl w:val="0"/>
                <w:numId w:val="1"/>
              </w:numPr>
              <w:jc w:val="left"/>
              <w:rPr>
                <w:rFonts w:cstheme="minorHAnsi"/>
                <w:sz w:val="20"/>
                <w:szCs w:val="20"/>
              </w:rPr>
            </w:pPr>
            <w:r>
              <w:rPr>
                <w:rFonts w:cstheme="minorHAnsi"/>
                <w:sz w:val="20"/>
                <w:szCs w:val="20"/>
              </w:rPr>
              <w:t>(</w:t>
            </w:r>
            <w:proofErr w:type="gramStart"/>
            <w:r>
              <w:rPr>
                <w:rFonts w:cstheme="minorHAnsi"/>
                <w:sz w:val="20"/>
                <w:szCs w:val="20"/>
              </w:rPr>
              <w:t>if</w:t>
            </w:r>
            <w:proofErr w:type="gramEnd"/>
            <w:r>
              <w:rPr>
                <w:rFonts w:cstheme="minorHAnsi"/>
                <w:sz w:val="20"/>
                <w:szCs w:val="20"/>
              </w:rPr>
              <w:t xml:space="preserve"> available) Big Books/Class Books</w:t>
            </w:r>
          </w:p>
          <w:p w14:paraId="3ED5A10C" w14:textId="6D2D9411" w:rsidR="00FD1BF3" w:rsidRDefault="00FD1BF3" w:rsidP="00FD1BF3">
            <w:pPr>
              <w:pStyle w:val="ListParagraph"/>
              <w:numPr>
                <w:ilvl w:val="0"/>
                <w:numId w:val="1"/>
              </w:numPr>
              <w:jc w:val="left"/>
              <w:rPr>
                <w:rFonts w:cstheme="minorHAnsi"/>
                <w:sz w:val="20"/>
                <w:szCs w:val="20"/>
              </w:rPr>
            </w:pPr>
            <w:r>
              <w:rPr>
                <w:rFonts w:cstheme="minorHAnsi"/>
                <w:sz w:val="20"/>
                <w:szCs w:val="20"/>
              </w:rPr>
              <w:t>Staff survey</w:t>
            </w:r>
          </w:p>
          <w:p w14:paraId="035F1D08" w14:textId="199CB8F8" w:rsidR="00FD1BF3" w:rsidRPr="0001270F" w:rsidRDefault="00FD1BF3" w:rsidP="00FD1BF3">
            <w:pPr>
              <w:pStyle w:val="ListParagraph"/>
              <w:ind w:left="502"/>
              <w:jc w:val="left"/>
              <w:rPr>
                <w:rFonts w:cstheme="minorHAnsi"/>
                <w:sz w:val="20"/>
                <w:szCs w:val="20"/>
              </w:rPr>
            </w:pPr>
          </w:p>
        </w:tc>
      </w:tr>
      <w:tr w:rsidR="00FD1BF3" w:rsidRPr="0001270F" w14:paraId="7348D509" w14:textId="09DD84DA" w:rsidTr="00FD1BF3">
        <w:tc>
          <w:tcPr>
            <w:tcW w:w="4928" w:type="dxa"/>
          </w:tcPr>
          <w:p w14:paraId="58D15F7B" w14:textId="3A49BAB8" w:rsidR="00FD1BF3" w:rsidRPr="00FD1BF3" w:rsidRDefault="00D46DFC" w:rsidP="00FD1BF3">
            <w:pPr>
              <w:pStyle w:val="ListParagraph"/>
              <w:numPr>
                <w:ilvl w:val="0"/>
                <w:numId w:val="1"/>
              </w:numPr>
              <w:ind w:left="312" w:hanging="170"/>
              <w:jc w:val="left"/>
              <w:rPr>
                <w:rFonts w:cstheme="minorHAnsi"/>
                <w:i/>
                <w:iCs/>
                <w:sz w:val="20"/>
                <w:szCs w:val="20"/>
              </w:rPr>
            </w:pPr>
            <w:r>
              <w:rPr>
                <w:rFonts w:cstheme="minorHAnsi"/>
                <w:i/>
                <w:iCs/>
                <w:sz w:val="20"/>
                <w:szCs w:val="20"/>
              </w:rPr>
              <w:t>H</w:t>
            </w:r>
            <w:r w:rsidR="00FD1BF3" w:rsidRPr="00FD1BF3">
              <w:rPr>
                <w:rFonts w:cstheme="minorHAnsi"/>
                <w:i/>
                <w:iCs/>
                <w:sz w:val="20"/>
                <w:szCs w:val="20"/>
              </w:rPr>
              <w:t xml:space="preserve">ow good teachers are at creating, selecting, </w:t>
            </w:r>
            <w:proofErr w:type="gramStart"/>
            <w:r w:rsidR="00FD1BF3" w:rsidRPr="00FD1BF3">
              <w:rPr>
                <w:rFonts w:cstheme="minorHAnsi"/>
                <w:i/>
                <w:iCs/>
                <w:sz w:val="20"/>
                <w:szCs w:val="20"/>
              </w:rPr>
              <w:t>adapting</w:t>
            </w:r>
            <w:proofErr w:type="gramEnd"/>
            <w:r w:rsidR="00FD1BF3" w:rsidRPr="00FD1BF3">
              <w:rPr>
                <w:rFonts w:cstheme="minorHAnsi"/>
                <w:i/>
                <w:iCs/>
                <w:sz w:val="20"/>
                <w:szCs w:val="20"/>
              </w:rPr>
              <w:t xml:space="preserve"> and utilising resources to produce high quality learning experiences for all pupils, including how well they make use of the support provided by other adults.</w:t>
            </w:r>
          </w:p>
        </w:tc>
        <w:tc>
          <w:tcPr>
            <w:tcW w:w="9214" w:type="dxa"/>
          </w:tcPr>
          <w:p w14:paraId="3D82E995" w14:textId="77777777" w:rsidR="00FD1BF3" w:rsidRDefault="00BE74BA" w:rsidP="009B2300">
            <w:pPr>
              <w:pStyle w:val="ListParagraph"/>
              <w:numPr>
                <w:ilvl w:val="0"/>
                <w:numId w:val="1"/>
              </w:numPr>
              <w:jc w:val="left"/>
              <w:rPr>
                <w:rFonts w:cstheme="minorHAnsi"/>
                <w:sz w:val="20"/>
                <w:szCs w:val="20"/>
              </w:rPr>
            </w:pPr>
            <w:r>
              <w:rPr>
                <w:rFonts w:cstheme="minorHAnsi"/>
                <w:sz w:val="20"/>
                <w:szCs w:val="20"/>
              </w:rPr>
              <w:t>Planning</w:t>
            </w:r>
          </w:p>
          <w:p w14:paraId="0E1C9DD3" w14:textId="77777777" w:rsidR="00BE74BA" w:rsidRDefault="00BE74BA" w:rsidP="009B2300">
            <w:pPr>
              <w:pStyle w:val="ListParagraph"/>
              <w:numPr>
                <w:ilvl w:val="0"/>
                <w:numId w:val="1"/>
              </w:numPr>
              <w:jc w:val="left"/>
              <w:rPr>
                <w:rFonts w:cstheme="minorHAnsi"/>
                <w:sz w:val="20"/>
                <w:szCs w:val="20"/>
              </w:rPr>
            </w:pPr>
            <w:r>
              <w:rPr>
                <w:rFonts w:cstheme="minorHAnsi"/>
                <w:sz w:val="20"/>
                <w:szCs w:val="20"/>
              </w:rPr>
              <w:t>Lesson observations</w:t>
            </w:r>
          </w:p>
          <w:p w14:paraId="5D930A3A" w14:textId="77777777" w:rsidR="00BE74BA" w:rsidRDefault="00BE74BA" w:rsidP="009B2300">
            <w:pPr>
              <w:pStyle w:val="ListParagraph"/>
              <w:numPr>
                <w:ilvl w:val="0"/>
                <w:numId w:val="1"/>
              </w:numPr>
              <w:jc w:val="left"/>
              <w:rPr>
                <w:rFonts w:cstheme="minorHAnsi"/>
                <w:sz w:val="20"/>
                <w:szCs w:val="20"/>
              </w:rPr>
            </w:pPr>
            <w:r>
              <w:rPr>
                <w:rFonts w:cstheme="minorHAnsi"/>
                <w:sz w:val="20"/>
                <w:szCs w:val="20"/>
              </w:rPr>
              <w:t>RE learning walks</w:t>
            </w:r>
          </w:p>
          <w:p w14:paraId="00C0B376" w14:textId="77777777" w:rsidR="00BE74BA" w:rsidRDefault="00BE74BA" w:rsidP="009B2300">
            <w:pPr>
              <w:pStyle w:val="ListParagraph"/>
              <w:numPr>
                <w:ilvl w:val="0"/>
                <w:numId w:val="1"/>
              </w:numPr>
              <w:jc w:val="left"/>
              <w:rPr>
                <w:rFonts w:cstheme="minorHAnsi"/>
                <w:sz w:val="20"/>
                <w:szCs w:val="20"/>
              </w:rPr>
            </w:pPr>
            <w:r>
              <w:rPr>
                <w:rFonts w:cstheme="minorHAnsi"/>
                <w:sz w:val="20"/>
                <w:szCs w:val="20"/>
              </w:rPr>
              <w:t>Work scrutiny</w:t>
            </w:r>
          </w:p>
          <w:p w14:paraId="708A3120" w14:textId="77777777" w:rsidR="00BE74BA" w:rsidRDefault="00BE74BA" w:rsidP="009B2300">
            <w:pPr>
              <w:pStyle w:val="ListParagraph"/>
              <w:numPr>
                <w:ilvl w:val="0"/>
                <w:numId w:val="1"/>
              </w:numPr>
              <w:jc w:val="left"/>
              <w:rPr>
                <w:rFonts w:cstheme="minorHAnsi"/>
                <w:sz w:val="20"/>
                <w:szCs w:val="20"/>
              </w:rPr>
            </w:pPr>
            <w:r>
              <w:rPr>
                <w:rFonts w:cstheme="minorHAnsi"/>
                <w:sz w:val="20"/>
                <w:szCs w:val="20"/>
              </w:rPr>
              <w:t>Pupil conferencing</w:t>
            </w:r>
          </w:p>
          <w:p w14:paraId="68043FE1" w14:textId="77777777" w:rsidR="00BE74BA" w:rsidRDefault="00BE74BA" w:rsidP="009B2300">
            <w:pPr>
              <w:pStyle w:val="ListParagraph"/>
              <w:numPr>
                <w:ilvl w:val="0"/>
                <w:numId w:val="1"/>
              </w:numPr>
              <w:jc w:val="left"/>
              <w:rPr>
                <w:rFonts w:cstheme="minorHAnsi"/>
                <w:sz w:val="20"/>
                <w:szCs w:val="20"/>
              </w:rPr>
            </w:pPr>
            <w:r>
              <w:rPr>
                <w:rFonts w:cstheme="minorHAnsi"/>
                <w:sz w:val="20"/>
                <w:szCs w:val="20"/>
              </w:rPr>
              <w:t>Staff survey</w:t>
            </w:r>
          </w:p>
          <w:p w14:paraId="123E439D" w14:textId="4DC573F2" w:rsidR="00BE74BA" w:rsidRPr="0001270F" w:rsidRDefault="00BE74BA" w:rsidP="00BE74BA">
            <w:pPr>
              <w:pStyle w:val="ListParagraph"/>
              <w:ind w:left="502"/>
              <w:jc w:val="left"/>
              <w:rPr>
                <w:rFonts w:cstheme="minorHAnsi"/>
                <w:sz w:val="20"/>
                <w:szCs w:val="20"/>
              </w:rPr>
            </w:pPr>
          </w:p>
        </w:tc>
      </w:tr>
    </w:tbl>
    <w:p w14:paraId="65069C13" w14:textId="77777777" w:rsidR="0001270F" w:rsidRDefault="0001270F" w:rsidP="0001270F">
      <w:pPr>
        <w:rPr>
          <w:b/>
          <w:bCs/>
          <w:sz w:val="20"/>
          <w:szCs w:val="20"/>
        </w:rPr>
      </w:pPr>
    </w:p>
    <w:p w14:paraId="4A5953D9" w14:textId="77777777" w:rsidR="00FD1BF3" w:rsidRPr="0001270F" w:rsidRDefault="00FD1BF3" w:rsidP="00FD1BF3">
      <w:pPr>
        <w:rPr>
          <w:b/>
          <w:bCs/>
          <w:sz w:val="20"/>
          <w:szCs w:val="20"/>
        </w:rPr>
      </w:pPr>
    </w:p>
    <w:sectPr w:rsidR="00FD1BF3" w:rsidRPr="0001270F" w:rsidSect="0001270F">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75D9"/>
    <w:multiLevelType w:val="multilevel"/>
    <w:tmpl w:val="D16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A46D34"/>
    <w:multiLevelType w:val="hybridMultilevel"/>
    <w:tmpl w:val="7F36A54C"/>
    <w:lvl w:ilvl="0" w:tplc="250455D2">
      <w:numFmt w:val="bullet"/>
      <w:lvlText w:val="•"/>
      <w:lvlJc w:val="left"/>
      <w:pPr>
        <w:ind w:left="958" w:hanging="360"/>
      </w:pPr>
      <w:rPr>
        <w:rFonts w:ascii="Calibri" w:eastAsiaTheme="minorHAnsi" w:hAnsi="Calibri" w:cs="Calibri"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2" w15:restartNumberingAfterBreak="0">
    <w:nsid w:val="1C7436BA"/>
    <w:multiLevelType w:val="hybridMultilevel"/>
    <w:tmpl w:val="7A96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122B61"/>
    <w:multiLevelType w:val="hybridMultilevel"/>
    <w:tmpl w:val="DADA9754"/>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4" w15:restartNumberingAfterBreak="0">
    <w:nsid w:val="7A30469E"/>
    <w:multiLevelType w:val="hybridMultilevel"/>
    <w:tmpl w:val="49083382"/>
    <w:lvl w:ilvl="0" w:tplc="250455D2">
      <w:numFmt w:val="bullet"/>
      <w:lvlText w:val="•"/>
      <w:lvlJc w:val="left"/>
      <w:pPr>
        <w:ind w:left="502" w:hanging="360"/>
      </w:pPr>
      <w:rPr>
        <w:rFonts w:ascii="Calibri" w:eastAsiaTheme="minorHAns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047946600">
    <w:abstractNumId w:val="4"/>
  </w:num>
  <w:num w:numId="2" w16cid:durableId="1364938515">
    <w:abstractNumId w:val="0"/>
  </w:num>
  <w:num w:numId="3" w16cid:durableId="83186620">
    <w:abstractNumId w:val="2"/>
  </w:num>
  <w:num w:numId="4" w16cid:durableId="1284194469">
    <w:abstractNumId w:val="3"/>
  </w:num>
  <w:num w:numId="5" w16cid:durableId="797332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0F"/>
    <w:rsid w:val="0001270F"/>
    <w:rsid w:val="001A0517"/>
    <w:rsid w:val="003C4147"/>
    <w:rsid w:val="00450F40"/>
    <w:rsid w:val="00525D8B"/>
    <w:rsid w:val="005B287E"/>
    <w:rsid w:val="0065097F"/>
    <w:rsid w:val="006E52D3"/>
    <w:rsid w:val="00823619"/>
    <w:rsid w:val="008427EA"/>
    <w:rsid w:val="00881B76"/>
    <w:rsid w:val="009B2300"/>
    <w:rsid w:val="00BE74BA"/>
    <w:rsid w:val="00C05736"/>
    <w:rsid w:val="00CE5C9A"/>
    <w:rsid w:val="00D37FD5"/>
    <w:rsid w:val="00D46DFC"/>
    <w:rsid w:val="00D721B4"/>
    <w:rsid w:val="00FD1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A954ED"/>
  <w15:chartTrackingRefBased/>
  <w15:docId w15:val="{3213C846-F1DB-5945-93FB-12E4A953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70F"/>
    <w:pPr>
      <w:ind w:left="720"/>
      <w:contextualSpacing/>
      <w:jc w:val="center"/>
    </w:pPr>
    <w:rPr>
      <w:sz w:val="22"/>
      <w:szCs w:val="22"/>
    </w:rPr>
  </w:style>
  <w:style w:type="paragraph" w:customStyle="1" w:styleId="paragraph">
    <w:name w:val="paragraph"/>
    <w:basedOn w:val="Normal"/>
    <w:rsid w:val="0001270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1270F"/>
  </w:style>
  <w:style w:type="character" w:customStyle="1" w:styleId="eop">
    <w:name w:val="eop"/>
    <w:basedOn w:val="DefaultParagraphFont"/>
    <w:rsid w:val="0001270F"/>
  </w:style>
  <w:style w:type="table" w:styleId="TableGrid">
    <w:name w:val="Table Grid"/>
    <w:basedOn w:val="TableNormal"/>
    <w:uiPriority w:val="39"/>
    <w:rsid w:val="00012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84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EE47E9B4D05B4ABA5B5C94A522240A" ma:contentTypeVersion="20" ma:contentTypeDescription="Create a new document." ma:contentTypeScope="" ma:versionID="660580035aea3dd3e93d5749d59755e8">
  <xsd:schema xmlns:xsd="http://www.w3.org/2001/XMLSchema" xmlns:xs="http://www.w3.org/2001/XMLSchema" xmlns:p="http://schemas.microsoft.com/office/2006/metadata/properties" xmlns:ns1="http://schemas.microsoft.com/sharepoint/v3" xmlns:ns2="9625aa98-f7f6-45c6-8dc7-667e24e149ff" xmlns:ns3="eea2aa21-aa1d-448e-9625-b3806796d64c" targetNamespace="http://schemas.microsoft.com/office/2006/metadata/properties" ma:root="true" ma:fieldsID="6c44ac274ef9e6118c0e29b55b8a1066" ns1:_="" ns2:_="" ns3:_="">
    <xsd:import namespace="http://schemas.microsoft.com/sharepoint/v3"/>
    <xsd:import namespace="9625aa98-f7f6-45c6-8dc7-667e24e149ff"/>
    <xsd:import namespace="eea2aa21-aa1d-448e-9625-b3806796d6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5aa98-f7f6-45c6-8dc7-667e24e14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47811b-d8b5-409d-8e8b-8d8c710924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a2aa21-aa1d-448e-9625-b3806796d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f570a27-deb8-4a11-a452-06328bc6e068}" ma:internalName="TaxCatchAll" ma:showField="CatchAllData" ma:web="eea2aa21-aa1d-448e-9625-b3806796d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625aa98-f7f6-45c6-8dc7-667e24e149ff">
      <Terms xmlns="http://schemas.microsoft.com/office/infopath/2007/PartnerControls"/>
    </lcf76f155ced4ddcb4097134ff3c332f>
    <_ip_UnifiedCompliancePolicyProperties xmlns="http://schemas.microsoft.com/sharepoint/v3" xsi:nil="true"/>
    <TaxCatchAll xmlns="eea2aa21-aa1d-448e-9625-b3806796d64c" xsi:nil="true"/>
  </documentManagement>
</p:properties>
</file>

<file path=customXml/itemProps1.xml><?xml version="1.0" encoding="utf-8"?>
<ds:datastoreItem xmlns:ds="http://schemas.openxmlformats.org/officeDocument/2006/customXml" ds:itemID="{23B6D9A9-0497-4781-8A88-98BAB8AADC35}"/>
</file>

<file path=customXml/itemProps2.xml><?xml version="1.0" encoding="utf-8"?>
<ds:datastoreItem xmlns:ds="http://schemas.openxmlformats.org/officeDocument/2006/customXml" ds:itemID="{39D4DE84-1132-4EB6-B234-9C5E33CCF234}"/>
</file>

<file path=customXml/itemProps3.xml><?xml version="1.0" encoding="utf-8"?>
<ds:datastoreItem xmlns:ds="http://schemas.openxmlformats.org/officeDocument/2006/customXml" ds:itemID="{36EC8D0C-E9A7-43D1-AE92-DFB8F9C9A6E4}"/>
</file>

<file path=docProps/app.xml><?xml version="1.0" encoding="utf-8"?>
<Properties xmlns="http://schemas.openxmlformats.org/officeDocument/2006/extended-properties" xmlns:vt="http://schemas.openxmlformats.org/officeDocument/2006/docPropsVTypes">
  <Template>Normal.dotm</Template>
  <TotalTime>47</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Dare</dc:creator>
  <cp:keywords/>
  <dc:description/>
  <cp:lastModifiedBy>Robert Dare</cp:lastModifiedBy>
  <cp:revision>4</cp:revision>
  <dcterms:created xsi:type="dcterms:W3CDTF">2023-04-12T08:21:00Z</dcterms:created>
  <dcterms:modified xsi:type="dcterms:W3CDTF">2023-04-12T09:13:00Z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0x010100B7EE47E9B4D05B4ABA5B5C94A522240A</vt:lpwstr>
  </property>
</Properties>
</file>